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5"/>
        <w:gridCol w:w="6860"/>
      </w:tblGrid>
      <w:tr w:rsidR="00DD0F2E" w:rsidRPr="00EB2261" w14:paraId="0D153BAB" w14:textId="77777777" w:rsidTr="00EC6AC6">
        <w:tc>
          <w:tcPr>
            <w:tcW w:w="2263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7082" w:type="dxa"/>
          </w:tcPr>
          <w:p w14:paraId="41D46AE2" w14:textId="3FAF979F" w:rsidR="00DD0F2E" w:rsidRPr="00EC6AC6" w:rsidRDefault="00F10F19" w:rsidP="00350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</w:t>
            </w:r>
            <w:r w:rsidRPr="00F10F19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F10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-метрики с помощью многоволновых наблюдений с высоким разрешением.</w:t>
            </w:r>
            <w:r w:rsidR="00350EF1" w:rsidRPr="00F10F1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ИРН АР25795219</w:t>
            </w:r>
          </w:p>
        </w:tc>
      </w:tr>
      <w:tr w:rsidR="00DD0F2E" w:rsidRPr="00B46472" w14:paraId="0659D9FA" w14:textId="77777777" w:rsidTr="00EC6AC6">
        <w:tc>
          <w:tcPr>
            <w:tcW w:w="2263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7082" w:type="dxa"/>
          </w:tcPr>
          <w:p w14:paraId="1F687B96" w14:textId="1A856347" w:rsidR="00DD0F2E" w:rsidRPr="00EC6AC6" w:rsidRDefault="008C0D56" w:rsidP="00350E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D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Данное исследование направлено на проверку q-метрики с использованием наблюдательных данных экспериментов EHT и GRAVITY, что позволит получить новые знания о гравитационных свойствах компактных объектов, таких как чёрные дыры и нейтронные звёзды. Сопоставляя теоретические модели с реальными наблюдениями, исследование углубит наше понимание того, как квадрупольные моменты влияют на гравитационные поля, искривление света и формирование теней. Эти результаты будут способствовать развитию теоретической астрофизики и методов наблюдений, а также укреплению международного научного сотрудничества в Казахстане.</w:t>
            </w:r>
          </w:p>
        </w:tc>
      </w:tr>
      <w:tr w:rsidR="00DD0F2E" w:rsidRPr="00B46472" w14:paraId="257CC0C5" w14:textId="77777777" w:rsidTr="00EC6AC6">
        <w:tc>
          <w:tcPr>
            <w:tcW w:w="2263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082" w:type="dxa"/>
          </w:tcPr>
          <w:p w14:paraId="28001044" w14:textId="1B1FC0D2" w:rsidR="00DD0F2E" w:rsidRPr="00EC6AC6" w:rsidRDefault="00277F6E" w:rsidP="00350E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 данного проекта заключается в проверке q-метрики, теоретической модели деформированных компактных объектов, посредством использования данных высокоточных и многоволновых наблюдений, полученных с телескопа горизонта событий (Event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Horizon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Telescope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EHT) и инструмента GRAVITY Европейской Южной Обсерватории (ESO). Путём анализа данных с этих телескопов проект нацелен на проверку предсказаний общей теории относительности в условиях сильных гравитационных полей, а также на углубление понимания физических процессов в окрестностях чёрных дыр и возможных деформаций пространства-времени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D0F2E" w:rsidRPr="00B46472" w14:paraId="525F5290" w14:textId="77777777" w:rsidTr="00EC6AC6">
        <w:tc>
          <w:tcPr>
            <w:tcW w:w="2263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7082" w:type="dxa"/>
          </w:tcPr>
          <w:p w14:paraId="084B78A0" w14:textId="50E6C286" w:rsidR="00DD0F2E" w:rsidRPr="00EC6AC6" w:rsidRDefault="00277F6E" w:rsidP="00277F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состоит из трех конкретных и тесно связанных задач, соответствующих каждому году реализации проекта.</w:t>
            </w:r>
            <w:r w:rsidR="00350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Задача 1: Ограничение q-метрики посредством анализа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радиоинтерферометрических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данных, полученных с телескопа горизонта событий, с акцентом на исследование кольца фотонов, тени чёрной дыры и ярких областей, наблюдаемых вокруг объектов M87 и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Sgr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A*.</w:t>
            </w:r>
            <w:r w:rsidR="00350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Задача 2: Сравнение теоретических моделей орбитального движения с наблюдаемыми данными ближнего инфракрасного диапазона, полученными с инструмента GRAVITY ESO, с особым вниманием к динамике ярких инфракрасных вспышек и кластеров звёзд S-класса вблизи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Sgr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A*, с целью наложения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ограничений на q-метрику</w:t>
            </w:r>
            <w:r w:rsidR="00350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 3: Предсказание наблюдаемых эффектов, таких как искривление света и эффекты гравитационного линзирования, характерных для q-метрики, которые могут служить прямыми наблюдательными индикаторами деформаций пространства-времени вблизи компактных объектов.</w:t>
            </w:r>
            <w:r w:rsidR="00350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первой задаче основное внимание будет уделено анализу изображений теней чёрных дыр высокого разрешения, таких как M87 и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Sgr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A*, полученных с помощью телескопа горизонта событий EHT. Мы будем моделировать, как квадрупольный момент влияет на размер, форму и угловую структуру тени. Сравнивая предсказания q-метрики с фактически наблюдаемыми изображениями, мы попытаемся оценить квадрупольный момент этих астрофизических компактных объектов. Этот анализ позволит нам различать простые модели, такие как метрики Шварцшильда и Керра, от более сложной q-метрики, учитывающую квадрупольные деформации.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второй задаче мы будем использовать данные о динамике инфракрасных вспышек, связанных с орбитальным движением вблизи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Sgr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A*, зафиксированные в 2018 году инструментом GRAVITY на ESO, а также точные астрометрические данные, отслеживающие звёзды, такие как S2, вращающиеся вокруг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Sgr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A*. Мы исследуем, как квадрупольный момент может влиять на орбиты компонентов вспышек и звёзд вблизи сверхмассивной чёрной дыры в центре нашей Галактики. Используя q-метрику, мы вычислим отклонения в движении компонентов вспышек и звёзд, вызванные наличием квадрупольного момента, и сопоставим эти предсказания с данными наблюдений, полученными GRAVITY. Это поможет нам оценить квадрупольный момент и углубить понимание гравитационного поля вблизи Галактического центра.</w:t>
            </w:r>
            <w:r w:rsidR="00350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третьей задаче мы разработаем и усовершенствуем численные модели, имитирующие искривление и фокусировку света в присутствии компактного объекта с квадрупольным моментом. Эти модели будут использовать q-метрику для расчёта ожидаемых эффектов гравитационного линзирования и их сравнения с существующими наблюдениями гравитационных линз компактных объектов. Проверяя предсказания q-метрики на основе этих наблюдений, мы сможем дополнительно подтвердить модель и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получить более точную оценку влияния квадрупольного момента на распространение света в искривлённом пространстве-времени.</w:t>
            </w:r>
          </w:p>
        </w:tc>
      </w:tr>
      <w:tr w:rsidR="00DD0F2E" w:rsidRPr="00B46472" w14:paraId="30EA1AB0" w14:textId="77777777" w:rsidTr="00EC6AC6">
        <w:tc>
          <w:tcPr>
            <w:tcW w:w="2263" w:type="dxa"/>
          </w:tcPr>
          <w:p w14:paraId="2DEF403F" w14:textId="365BEFD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7082" w:type="dxa"/>
          </w:tcPr>
          <w:p w14:paraId="4E8073DF" w14:textId="3D2E87CE" w:rsidR="00DD0F2E" w:rsidRPr="00EC6AC6" w:rsidRDefault="00277F6E" w:rsidP="00277F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ходе реализации идей и планов проекта ожидаются следующие </w:t>
            </w:r>
            <w:proofErr w:type="gram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результаты:</w:t>
            </w:r>
            <w:r w:rsidR="00350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Впервые будут получены ограничения на q-метрику, основанные на анализе радио интерферометрических данных, полученных с телескопа Event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Horizon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Telescope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50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рамках исследования будет проведено детальное изучение кольца фотонов, тени чёрной дыры и интерпретация ярких пятен, наблюдаемых вокруг сверхмассивных чёрных дыр в M87 и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Sgr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A*. Эти результаты предоставят первые наблюдательные доказательства в пользу или против существования q-метрики в пространствах-временах чёрных дыр, предлагая важные сведения о возможных отклонениях от метрики Керра.</w:t>
            </w:r>
            <w:r w:rsidR="00350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Впервые будут получены ограничения на q-метрику путём анализа орбитальной динамики, сопоставляя теоретические предсказания с данными в ближнем инфракрасном диапазоне, полученными с инструмента GRAVITY, с особым вниманием к ярким вспышкам, зафиксированным между маем и июлем 2018 года в наблюдениях K-диапазона инфракрасного диапазона </w:t>
            </w:r>
            <w:proofErr w:type="gram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Очень Большого Телескопа (VLT). Эти вспышки предоставят важные данные для ограничения параметров q-метрики и оценки возможных деформаций пространства-времени вблизи чёрной дыры в центре Галактики, </w:t>
            </w:r>
            <w:proofErr w:type="spellStart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Sgr</w:t>
            </w:r>
            <w:proofErr w:type="spellEnd"/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A*. 3.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Будут разработаны предсказания наблюдаемых признаков, уникальных для q-метрики, таких как искривление света и эффекты гравитационного линзирования. Эти предсказания будут служить прямыми индикаторами деформаций пространства-времени вблизи компактных объектов, помогая дополнительно уточнить модель и направить будущие наблюдения.</w:t>
            </w:r>
            <w:r w:rsidR="00CA10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7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дополнение к этим научным результатам исследование приведёт к публикации статей в рецензируемых журналах с высоким импакт-фактором в соответствии с требованиями тендерной документации. Эти публикации будут способствовать углублению понимания физики чёрных дыр и внесут вклад в международное научное сообщество. Количество и качество статей будут соответствовать или превосходить стандарты, установленные тендерной документацией.</w:t>
            </w:r>
          </w:p>
        </w:tc>
      </w:tr>
      <w:tr w:rsidR="00DD0F2E" w:rsidRPr="005A5850" w14:paraId="2DB5CF02" w14:textId="77777777" w:rsidTr="00EC6AC6">
        <w:tc>
          <w:tcPr>
            <w:tcW w:w="2263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Имена и фамилии членов исследовательской группы с их идентификаторами (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7082" w:type="dxa"/>
          </w:tcPr>
          <w:p w14:paraId="7D038D30" w14:textId="18267EDE" w:rsidR="00441C2A" w:rsidRPr="00350EF1" w:rsidRDefault="00441C2A" w:rsidP="00350E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Муратхан Арай, PhD. Индекс Хирша Scopus = 2, WoS индекс Хирша = 3.</w:t>
            </w:r>
            <w:r w:rsidR="005A5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0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ScopusID: 57219511165,</w:t>
            </w:r>
            <w:r w:rsidR="00BC0EB3" w:rsidRPr="00350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0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WoS/PublonsID: V-1168-2018; ORCID: 0000-0001-9920-5193.</w:t>
            </w:r>
          </w:p>
          <w:p w14:paraId="73273573" w14:textId="05EE0AF1" w:rsidR="00441C2A" w:rsidRPr="005A5850" w:rsidRDefault="00441C2A" w:rsidP="00350E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5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Турсунов Арман, PhD, доцент</w:t>
            </w:r>
            <w:r w:rsidR="005A5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A5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Индекс Хирша Scopus = 19, WoS индекс Хирша = 18; ScopusID: 36943530700; WoS: JPK-4731-2023;</w:t>
            </w:r>
          </w:p>
          <w:p w14:paraId="410D56A5" w14:textId="77777777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73B363" w14:textId="616929A2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0C28A9" w14:paraId="1F464E25" w14:textId="77777777" w:rsidTr="006547F3">
        <w:trPr>
          <w:trHeight w:val="1266"/>
        </w:trPr>
        <w:tc>
          <w:tcPr>
            <w:tcW w:w="2263" w:type="dxa"/>
          </w:tcPr>
          <w:p w14:paraId="6BC856CC" w14:textId="02B4B650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7082" w:type="dxa"/>
            <w:shd w:val="clear" w:color="auto" w:fill="auto"/>
          </w:tcPr>
          <w:p w14:paraId="6DB82F03" w14:textId="77777777" w:rsidR="007805BD" w:rsidRDefault="008461D3" w:rsidP="007805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Muratkhan A., Orazymbet A., Zhakipova M., Assylbek M., Toktarbay S. A shadows from the static black hole mimickers // International Journal of Mathematics and Physics. – 2023. –Vol.13, –№ 2. – P. 44 – 49</w:t>
            </w:r>
            <w:r w:rsidR="007805BD" w:rsidRPr="00780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14:paraId="6F4B7DE4" w14:textId="3B4292ED" w:rsidR="009E7ECD" w:rsidRPr="009E7ECD" w:rsidRDefault="008461D3" w:rsidP="000C28A9">
            <w:pPr>
              <w:pStyle w:val="a7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(https://doi.org/10.26577/ijmph.2022.v13.i2.06)</w:t>
            </w:r>
            <w:r w:rsidR="009E7E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80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cr/>
            </w:r>
          </w:p>
          <w:p w14:paraId="6C577C01" w14:textId="77777777" w:rsidR="006547F3" w:rsidRDefault="00E52616" w:rsidP="007805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E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Abishev M.E., Quevedo H., Beissen N., Toktarbay S., Mansurova A., Alimkulova M., Muratkhan A., Dzhapashov N.М., Kusmanova B.C. Определения релятивистских мультипольных моментов в ньютоновской гравитации массивных объектов // Вестник. </w:t>
            </w:r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физическая. – 2020. –</w:t>
            </w:r>
            <w:r w:rsidRPr="007805BD">
              <w:rPr>
                <w:rFonts w:ascii="Times New Roman" w:hAnsi="Times New Roman" w:cs="Times New Roman"/>
                <w:sz w:val="28"/>
                <w:szCs w:val="28"/>
              </w:rPr>
              <w:t>Vol</w:t>
            </w:r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.72, – № 1. – </w:t>
            </w:r>
            <w:r w:rsidRPr="007805B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.11–18.</w:t>
            </w:r>
          </w:p>
          <w:p w14:paraId="4303DE6E" w14:textId="60B92EBB" w:rsidR="008461D3" w:rsidRDefault="006547F3" w:rsidP="006547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E52616"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hyperlink r:id="rId5" w:history="1"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doi</w:t>
              </w:r>
              <w:proofErr w:type="spellEnd"/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/10.26577/</w:t>
              </w:r>
              <w:proofErr w:type="spellStart"/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RCPh</w:t>
              </w:r>
              <w:proofErr w:type="spellEnd"/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.2020.</w:t>
              </w:r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72.</w:t>
              </w:r>
              <w:proofErr w:type="spellStart"/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i</w:t>
              </w:r>
              <w:proofErr w:type="spellEnd"/>
              <w:r w:rsidR="00E52616" w:rsidRPr="006547F3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1.02</w:t>
              </w:r>
            </w:hyperlink>
            <w:r w:rsidR="00E52616"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9E7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F000438" w14:textId="77777777" w:rsidR="009E7ECD" w:rsidRPr="006547F3" w:rsidRDefault="009E7ECD" w:rsidP="006547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78F762" w14:textId="791F3A14" w:rsidR="00E52616" w:rsidRDefault="00E52616" w:rsidP="007805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Мансурова А.А., </w:t>
            </w:r>
            <w:proofErr w:type="spellStart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Бейсен</w:t>
            </w:r>
            <w:proofErr w:type="spellEnd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Н.А., </w:t>
            </w:r>
            <w:proofErr w:type="spellStart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Кэведо</w:t>
            </w:r>
            <w:proofErr w:type="spellEnd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Э., </w:t>
            </w:r>
            <w:proofErr w:type="spellStart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Алимкулова</w:t>
            </w:r>
            <w:proofErr w:type="spellEnd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М.О., </w:t>
            </w:r>
            <w:proofErr w:type="spellStart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Муратхан</w:t>
            </w:r>
            <w:proofErr w:type="spellEnd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М., </w:t>
            </w:r>
            <w:proofErr w:type="spellStart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Кашкеева</w:t>
            </w:r>
            <w:proofErr w:type="spellEnd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А., </w:t>
            </w:r>
            <w:proofErr w:type="spellStart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Демисенова</w:t>
            </w:r>
            <w:proofErr w:type="spellEnd"/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Д.А. Согласование условий для внутреннего и Внешнего пространства-времени Астрофизических компактных объектов //Вестник. Серия физическая. – 2019. –Vol.71, – № 4. – P.45–50. </w:t>
            </w:r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(https://doi.org/10.26577/RCPh-2019-i4-6)</w:t>
            </w:r>
            <w:r w:rsidR="009E7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80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cr/>
            </w:r>
          </w:p>
          <w:p w14:paraId="593D1A97" w14:textId="323DF4E5" w:rsidR="006547F3" w:rsidRDefault="006547F3" w:rsidP="007805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Абишев М.Е., </w:t>
            </w:r>
            <w:proofErr w:type="spellStart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Кэведо</w:t>
            </w:r>
            <w:proofErr w:type="spellEnd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Э., </w:t>
            </w:r>
            <w:proofErr w:type="spellStart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Токтарбай</w:t>
            </w:r>
            <w:proofErr w:type="spellEnd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С., Мансурова А., </w:t>
            </w:r>
            <w:proofErr w:type="spellStart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Муратхан</w:t>
            </w:r>
            <w:proofErr w:type="spellEnd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А., </w:t>
            </w:r>
            <w:proofErr w:type="spellStart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Токтарбек</w:t>
            </w:r>
            <w:proofErr w:type="spellEnd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С., </w:t>
            </w:r>
            <w:proofErr w:type="spellStart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Иманбай</w:t>
            </w:r>
            <w:proofErr w:type="spellEnd"/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Стационарное вакуумное решение уравнений Эйнштейна // Вестник. Серия физическая. – 2019. –</w:t>
            </w:r>
            <w:r w:rsidRPr="006547F3">
              <w:rPr>
                <w:rFonts w:ascii="Times New Roman" w:hAnsi="Times New Roman" w:cs="Times New Roman"/>
                <w:sz w:val="28"/>
                <w:szCs w:val="28"/>
              </w:rPr>
              <w:t>Vol</w:t>
            </w:r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.69, – №2. – </w:t>
            </w:r>
            <w:r w:rsidRPr="006547F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4 – 9. (</w:t>
            </w:r>
            <w:hyperlink r:id="rId6" w:history="1"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doi</w:t>
              </w:r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/10.26577/</w:t>
              </w:r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rcph</w:t>
              </w:r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-2019-</w:t>
              </w:r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0C28A9" w:rsidRPr="002A521A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ru-RU"/>
                </w:rPr>
                <w:t>2-1</w:t>
              </w:r>
            </w:hyperlink>
            <w:r w:rsidRPr="0065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9E7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E35EF69" w14:textId="77777777" w:rsidR="009E7ECD" w:rsidRDefault="009E7ECD" w:rsidP="009E7ECD">
            <w:pPr>
              <w:pStyle w:val="a7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B6B4E2" w14:textId="3413DD58" w:rsidR="000C28A9" w:rsidRPr="000C28A9" w:rsidRDefault="000C28A9" w:rsidP="007805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Beissen</w:t>
            </w:r>
            <w:proofErr w:type="spellEnd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t xml:space="preserve"> N.A., </w:t>
            </w:r>
            <w:proofErr w:type="spellStart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t>Utepova</w:t>
            </w:r>
            <w:proofErr w:type="spellEnd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t xml:space="preserve"> D., Muratkhan A., </w:t>
            </w:r>
            <w:proofErr w:type="spellStart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t>Orazymbet</w:t>
            </w:r>
            <w:proofErr w:type="spellEnd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t xml:space="preserve"> A., </w:t>
            </w:r>
            <w:proofErr w:type="spellStart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t>Khassanov</w:t>
            </w:r>
            <w:proofErr w:type="spellEnd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t xml:space="preserve"> M., </w:t>
            </w:r>
            <w:proofErr w:type="spellStart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t>Toktarbay</w:t>
            </w:r>
            <w:proofErr w:type="spellEnd"/>
            <w:r w:rsidRPr="000C28A9">
              <w:rPr>
                <w:rFonts w:ascii="Times New Roman" w:hAnsi="Times New Roman" w:cs="Times New Roman"/>
                <w:sz w:val="28"/>
                <w:szCs w:val="28"/>
              </w:rPr>
              <w:t xml:space="preserve"> S. Application of GBT theorem for gravitational deflection of light by compact objects // Recent Contributions to Physics. – 2023. –Vol.1, – № 84. – P.15 – 22. (https://doi.org/10.26577/RCPh.2023.v84.i1.02)</w:t>
            </w:r>
            <w:r w:rsidR="009E7ECD" w:rsidRPr="009E7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F2E" w:rsidRPr="00DD0F2E" w14:paraId="35D686EB" w14:textId="77777777" w:rsidTr="00EC6AC6">
        <w:tc>
          <w:tcPr>
            <w:tcW w:w="2263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Информация о патентах</w:t>
            </w:r>
          </w:p>
        </w:tc>
        <w:tc>
          <w:tcPr>
            <w:tcW w:w="7082" w:type="dxa"/>
          </w:tcPr>
          <w:p w14:paraId="051C9D98" w14:textId="2A69E8A1" w:rsidR="00DD0F2E" w:rsidRPr="00EC6AC6" w:rsidRDefault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EC3DA27" w14:textId="77777777" w:rsidR="00DD0F2E" w:rsidRDefault="00DD0F2E">
      <w:pPr>
        <w:rPr>
          <w:lang w:val="kk-KZ"/>
        </w:rPr>
      </w:pPr>
    </w:p>
    <w:p w14:paraId="5285E92B" w14:textId="77777777" w:rsidR="008461D3" w:rsidRDefault="008461D3">
      <w:pPr>
        <w:rPr>
          <w:lang w:val="kk-KZ"/>
        </w:rPr>
      </w:pPr>
    </w:p>
    <w:p w14:paraId="4C1E3F8A" w14:textId="77777777" w:rsidR="008461D3" w:rsidRDefault="008461D3">
      <w:pPr>
        <w:rPr>
          <w:lang w:val="kk-KZ"/>
        </w:rPr>
      </w:pPr>
    </w:p>
    <w:p w14:paraId="0C478621" w14:textId="77777777" w:rsidR="008461D3" w:rsidRPr="00DD0F2E" w:rsidRDefault="008461D3">
      <w:pPr>
        <w:rPr>
          <w:lang w:val="kk-KZ"/>
        </w:rPr>
      </w:pPr>
    </w:p>
    <w:sectPr w:rsidR="008461D3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21F5C"/>
    <w:multiLevelType w:val="hybridMultilevel"/>
    <w:tmpl w:val="04B27928"/>
    <w:lvl w:ilvl="0" w:tplc="1F5EE378">
      <w:start w:val="1"/>
      <w:numFmt w:val="decimal"/>
      <w:lvlText w:val="%1."/>
      <w:lvlJc w:val="left"/>
      <w:pPr>
        <w:ind w:left="10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2" w:hanging="360"/>
      </w:pPr>
    </w:lvl>
    <w:lvl w:ilvl="2" w:tplc="0409001B" w:tentative="1">
      <w:start w:val="1"/>
      <w:numFmt w:val="lowerRoman"/>
      <w:lvlText w:val="%3."/>
      <w:lvlJc w:val="right"/>
      <w:pPr>
        <w:ind w:left="12162" w:hanging="180"/>
      </w:pPr>
    </w:lvl>
    <w:lvl w:ilvl="3" w:tplc="0409000F" w:tentative="1">
      <w:start w:val="1"/>
      <w:numFmt w:val="decimal"/>
      <w:lvlText w:val="%4."/>
      <w:lvlJc w:val="left"/>
      <w:pPr>
        <w:ind w:left="12882" w:hanging="360"/>
      </w:pPr>
    </w:lvl>
    <w:lvl w:ilvl="4" w:tplc="04090019" w:tentative="1">
      <w:start w:val="1"/>
      <w:numFmt w:val="lowerLetter"/>
      <w:lvlText w:val="%5."/>
      <w:lvlJc w:val="left"/>
      <w:pPr>
        <w:ind w:left="13602" w:hanging="360"/>
      </w:pPr>
    </w:lvl>
    <w:lvl w:ilvl="5" w:tplc="0409001B" w:tentative="1">
      <w:start w:val="1"/>
      <w:numFmt w:val="lowerRoman"/>
      <w:lvlText w:val="%6."/>
      <w:lvlJc w:val="right"/>
      <w:pPr>
        <w:ind w:left="14322" w:hanging="180"/>
      </w:pPr>
    </w:lvl>
    <w:lvl w:ilvl="6" w:tplc="0409000F" w:tentative="1">
      <w:start w:val="1"/>
      <w:numFmt w:val="decimal"/>
      <w:lvlText w:val="%7."/>
      <w:lvlJc w:val="left"/>
      <w:pPr>
        <w:ind w:left="15042" w:hanging="360"/>
      </w:pPr>
    </w:lvl>
    <w:lvl w:ilvl="7" w:tplc="04090019" w:tentative="1">
      <w:start w:val="1"/>
      <w:numFmt w:val="lowerLetter"/>
      <w:lvlText w:val="%8."/>
      <w:lvlJc w:val="left"/>
      <w:pPr>
        <w:ind w:left="15762" w:hanging="360"/>
      </w:pPr>
    </w:lvl>
    <w:lvl w:ilvl="8" w:tplc="0409001B" w:tentative="1">
      <w:start w:val="1"/>
      <w:numFmt w:val="lowerRoman"/>
      <w:lvlText w:val="%9."/>
      <w:lvlJc w:val="right"/>
      <w:pPr>
        <w:ind w:left="16482" w:hanging="180"/>
      </w:pPr>
    </w:lvl>
  </w:abstractNum>
  <w:abstractNum w:abstractNumId="1" w15:restartNumberingAfterBreak="0">
    <w:nsid w:val="338815D0"/>
    <w:multiLevelType w:val="hybridMultilevel"/>
    <w:tmpl w:val="A79C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75304"/>
    <w:multiLevelType w:val="hybridMultilevel"/>
    <w:tmpl w:val="B45EF886"/>
    <w:lvl w:ilvl="0" w:tplc="FE4E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C07B5"/>
    <w:multiLevelType w:val="hybridMultilevel"/>
    <w:tmpl w:val="C79C3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3A91"/>
    <w:multiLevelType w:val="hybridMultilevel"/>
    <w:tmpl w:val="CB70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90D82"/>
    <w:multiLevelType w:val="hybridMultilevel"/>
    <w:tmpl w:val="0F5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8744">
    <w:abstractNumId w:val="0"/>
  </w:num>
  <w:num w:numId="2" w16cid:durableId="1947272782">
    <w:abstractNumId w:val="2"/>
  </w:num>
  <w:num w:numId="3" w16cid:durableId="1975064316">
    <w:abstractNumId w:val="5"/>
  </w:num>
  <w:num w:numId="4" w16cid:durableId="1505196085">
    <w:abstractNumId w:val="4"/>
  </w:num>
  <w:num w:numId="5" w16cid:durableId="443966372">
    <w:abstractNumId w:val="1"/>
  </w:num>
  <w:num w:numId="6" w16cid:durableId="1719549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0C28A9"/>
    <w:rsid w:val="001E630F"/>
    <w:rsid w:val="00277F6E"/>
    <w:rsid w:val="00350EF1"/>
    <w:rsid w:val="00441C2A"/>
    <w:rsid w:val="005448C7"/>
    <w:rsid w:val="005A5850"/>
    <w:rsid w:val="006547F3"/>
    <w:rsid w:val="006D38DD"/>
    <w:rsid w:val="007805BD"/>
    <w:rsid w:val="007A066F"/>
    <w:rsid w:val="007E4A20"/>
    <w:rsid w:val="008461D3"/>
    <w:rsid w:val="008C0D56"/>
    <w:rsid w:val="009E7ECD"/>
    <w:rsid w:val="00A13F88"/>
    <w:rsid w:val="00B46472"/>
    <w:rsid w:val="00BC0EB3"/>
    <w:rsid w:val="00C306D6"/>
    <w:rsid w:val="00C45A22"/>
    <w:rsid w:val="00CA1091"/>
    <w:rsid w:val="00D1472D"/>
    <w:rsid w:val="00D63973"/>
    <w:rsid w:val="00DD0F2E"/>
    <w:rsid w:val="00E52616"/>
    <w:rsid w:val="00EB2261"/>
    <w:rsid w:val="00EC6AC6"/>
    <w:rsid w:val="00F1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aliases w:val="Абзац списка1,без абзаца,ПАРАГРАФ,маркированный"/>
    <w:basedOn w:val="a"/>
    <w:link w:val="a8"/>
    <w:uiPriority w:val="99"/>
    <w:qFormat/>
    <w:rsid w:val="00DD0F2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D0F2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Абзац списка1 Знак,без абзаца Знак,ПАРАГРАФ Знак,маркированный Знак"/>
    <w:link w:val="a7"/>
    <w:uiPriority w:val="99"/>
    <w:locked/>
    <w:rsid w:val="00EC6AC6"/>
  </w:style>
  <w:style w:type="character" w:styleId="ae">
    <w:name w:val="Hyperlink"/>
    <w:uiPriority w:val="99"/>
    <w:rsid w:val="00EC6AC6"/>
    <w:rPr>
      <w:color w:val="0000FF"/>
      <w:u w:val="single"/>
    </w:rPr>
  </w:style>
  <w:style w:type="character" w:customStyle="1" w:styleId="normaltextrun">
    <w:name w:val="normaltextrun"/>
    <w:basedOn w:val="a0"/>
    <w:rsid w:val="00EC6AC6"/>
  </w:style>
  <w:style w:type="character" w:styleId="af">
    <w:name w:val="Unresolved Mention"/>
    <w:basedOn w:val="a0"/>
    <w:uiPriority w:val="99"/>
    <w:semiHidden/>
    <w:unhideWhenUsed/>
    <w:rsid w:val="00E5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6577/rcph-2019-i2-1" TargetMode="External"/><Relationship Id="rId5" Type="http://schemas.openxmlformats.org/officeDocument/2006/relationships/hyperlink" Target="https://doi.org/10.26577/RCPh.2020.v72.i1.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Aray Muratkhan</cp:lastModifiedBy>
  <cp:revision>21</cp:revision>
  <dcterms:created xsi:type="dcterms:W3CDTF">2025-05-20T21:52:00Z</dcterms:created>
  <dcterms:modified xsi:type="dcterms:W3CDTF">2025-05-21T06:44:00Z</dcterms:modified>
</cp:coreProperties>
</file>